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Gradbach Campfire – Campfire Hollow</w:t>
            </w:r>
          </w:p>
        </w:tc>
        <w:tc>
          <w:tcPr>
            <w:shd w:fill="d9d9d9" w:val="clear"/>
          </w:tcPr>
          <w:p w:rsidR="00000000" w:rsidDel="00000000" w:rsidP="00000000" w:rsidRDefault="00000000" w:rsidRPr="00000000" w14:paraId="00000004">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27/04/2024</w:t>
            </w:r>
          </w:p>
          <w:p w:rsidR="00000000" w:rsidDel="00000000" w:rsidP="00000000" w:rsidRDefault="00000000" w:rsidRPr="00000000" w14:paraId="00000006">
            <w:pPr>
              <w:widowControl w:val="1"/>
              <w:rPr>
                <w:b w:val="1"/>
                <w:bCs w:val="1"/>
                <w:sz w:val="20"/>
                <w:szCs w:val="20"/>
              </w:rPr>
            </w:pPr>
            <w:r w:rsidDel="00000000" w:rsidR="00000000" w:rsidRPr="00000000">
              <w:rPr>
                <w:b w:val="1"/>
                <w:bCs w:val="1"/>
                <w:sz w:val="20"/>
                <w:szCs w:val="20"/>
                <w:rtl w:val="0"/>
              </w:rPr>
              <w:t xml:space="preserve">Reviewed 13/04/2026</w:t>
            </w:r>
          </w:p>
        </w:tc>
        <w:tc>
          <w:tcPr>
            <w:vMerge w:val="restart"/>
            <w:shd w:fill="d9d9d9" w:val="clear"/>
          </w:tcPr>
          <w:p w:rsidR="00000000" w:rsidDel="00000000" w:rsidP="00000000" w:rsidRDefault="00000000" w:rsidRPr="00000000" w14:paraId="00000007">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Debbie Rushworth</w:t>
            </w:r>
          </w:p>
        </w:tc>
      </w:tr>
      <w:tr>
        <w:trPr>
          <w:cantSplit w:val="0"/>
          <w:trHeight w:val="701" w:hRule="atLeast"/>
          <w:tblHeader w:val="0"/>
        </w:trPr>
        <w:tc>
          <w:tcPr>
            <w:vMerge w:val="continue"/>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B">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0C">
            <w:pPr>
              <w:widowControl w:val="1"/>
              <w:rPr>
                <w:b w:val="1"/>
                <w:bCs w:val="1"/>
                <w:sz w:val="20"/>
                <w:szCs w:val="20"/>
              </w:rPr>
            </w:pPr>
            <w:r w:rsidDel="00000000" w:rsidR="00000000" w:rsidRPr="00000000">
              <w:rPr>
                <w:b w:val="1"/>
                <w:bCs w:val="1"/>
                <w:sz w:val="20"/>
                <w:szCs w:val="20"/>
                <w:rtl w:val="0"/>
              </w:rPr>
              <w:t xml:space="preserve">May 2027</w:t>
            </w:r>
          </w:p>
        </w:tc>
        <w:tc>
          <w:tcPr>
            <w:vMerge w:val="continue"/>
            <w:shd w:fill="d9d9d9"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0F">
      <w:pPr>
        <w:pStyle w:val="Heading3"/>
        <w:tabs>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0">
            <w:pPr>
              <w:widowControl w:val="1"/>
              <w:jc w:val="center"/>
              <w:rPr>
                <w:b w:val="1"/>
                <w:bCs w:val="1"/>
                <w:sz w:val="20"/>
                <w:szCs w:val="20"/>
              </w:rPr>
            </w:pPr>
            <w:r w:rsidDel="00000000" w:rsidR="00000000" w:rsidRPr="00000000">
              <w:rPr>
                <w:b w:val="1"/>
                <w:bCs w:val="1"/>
                <w:sz w:val="20"/>
                <w:szCs w:val="20"/>
                <w:rtl w:val="0"/>
              </w:rPr>
              <w:t xml:space="preserve">What hazard have you identified?</w:t>
            </w:r>
          </w:p>
          <w:p w:rsidR="00000000" w:rsidDel="00000000" w:rsidP="00000000" w:rsidRDefault="00000000" w:rsidRPr="00000000" w14:paraId="00000011">
            <w:pPr>
              <w:widowControl w:val="1"/>
              <w:jc w:val="center"/>
              <w:rPr>
                <w:b w:val="1"/>
                <w:bCs w:val="1"/>
                <w:sz w:val="20"/>
                <w:szCs w:val="20"/>
              </w:rPr>
            </w:pPr>
            <w:r w:rsidDel="00000000" w:rsidR="00000000" w:rsidRPr="00000000">
              <w:rPr>
                <w:b w:val="1"/>
                <w:bCs w:val="1"/>
                <w:sz w:val="20"/>
                <w:szCs w:val="20"/>
                <w:rtl w:val="0"/>
              </w:rPr>
              <w:t xml:space="preserve">What are the risks from it?</w:t>
            </w:r>
          </w:p>
        </w:tc>
        <w:tc>
          <w:tcPr>
            <w:shd w:fill="d9d9d9" w:val="clear"/>
          </w:tcPr>
          <w:p w:rsidR="00000000" w:rsidDel="00000000" w:rsidP="00000000" w:rsidRDefault="00000000" w:rsidRPr="00000000" w14:paraId="00000012">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3">
            <w:pPr>
              <w:widowControl w:val="1"/>
              <w:jc w:val="center"/>
              <w:rPr>
                <w:b w:val="1"/>
                <w:bCs w:val="1"/>
                <w:sz w:val="20"/>
                <w:szCs w:val="20"/>
              </w:rPr>
            </w:pPr>
            <w:r w:rsidDel="00000000" w:rsidR="00000000" w:rsidRPr="00000000">
              <w:rPr>
                <w:b w:val="1"/>
                <w:bCs w:val="1"/>
                <w:sz w:val="20"/>
                <w:szCs w:val="20"/>
                <w:rtl w:val="0"/>
              </w:rPr>
              <w:t xml:space="preserve">How are the risks already controlled?</w:t>
            </w:r>
          </w:p>
          <w:p w:rsidR="00000000" w:rsidDel="00000000" w:rsidP="00000000" w:rsidRDefault="00000000" w:rsidRPr="00000000" w14:paraId="00000014">
            <w:pPr>
              <w:widowControl w:val="1"/>
              <w:jc w:val="center"/>
              <w:rPr>
                <w:b w:val="1"/>
                <w:bCs w:val="1"/>
                <w:sz w:val="20"/>
                <w:szCs w:val="20"/>
              </w:rPr>
            </w:pPr>
            <w:r w:rsidDel="00000000" w:rsidR="00000000" w:rsidRPr="00000000">
              <w:rPr>
                <w:b w:val="1"/>
                <w:bCs w:val="1"/>
                <w:sz w:val="20"/>
                <w:szCs w:val="20"/>
                <w:rtl w:val="0"/>
              </w:rPr>
              <w:t xml:space="preserve">What extra controls are needed?</w:t>
            </w:r>
          </w:p>
          <w:p w:rsidR="00000000" w:rsidDel="00000000" w:rsidP="00000000" w:rsidRDefault="00000000" w:rsidRPr="00000000" w14:paraId="00000015">
            <w:pPr>
              <w:widowControl w:val="1"/>
              <w:jc w:val="center"/>
              <w:rPr>
                <w:b w:val="1"/>
                <w:bCs w:val="1"/>
                <w:sz w:val="20"/>
                <w:szCs w:val="20"/>
              </w:rPr>
            </w:pPr>
            <w:r w:rsidDel="00000000" w:rsidR="00000000" w:rsidRPr="00000000">
              <w:rPr>
                <w:b w:val="1"/>
                <w:bCs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Review &amp; revise.</w:t>
            </w:r>
          </w:p>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8">
            <w:pPr>
              <w:widowControl w:val="1"/>
              <w:rPr>
                <w:sz w:val="16"/>
                <w:szCs w:val="16"/>
              </w:rPr>
            </w:pPr>
            <w:r w:rsidDel="00000000" w:rsidR="00000000" w:rsidRPr="00000000">
              <w:rPr>
                <w:b w:val="1"/>
                <w:bCs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9">
            <w:pPr>
              <w:widowControl w:val="1"/>
              <w:rPr>
                <w:rFonts w:ascii="Quattrocento Sans" w:cs="Quattrocento Sans" w:eastAsia="Quattrocento Sans" w:hAnsi="Quattrocento Sans"/>
                <w:sz w:val="21"/>
                <w:szCs w:val="21"/>
              </w:rPr>
            </w:pPr>
            <w:r w:rsidDel="00000000" w:rsidR="00000000" w:rsidRPr="00000000">
              <w:rPr>
                <w:b w:val="1"/>
                <w:bCs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A">
            <w:pPr>
              <w:widowControl w:val="1"/>
              <w:rPr>
                <w:i w:val="1"/>
                <w:iCs w:val="1"/>
                <w:sz w:val="16"/>
                <w:szCs w:val="16"/>
              </w:rPr>
            </w:pPr>
            <w:r w:rsidDel="00000000" w:rsidR="00000000" w:rsidRPr="00000000">
              <w:rPr>
                <w:rtl w:val="0"/>
              </w:rPr>
            </w:r>
          </w:p>
        </w:tc>
        <w:tc>
          <w:tcPr>
            <w:shd w:fill="auto" w:val="clear"/>
          </w:tcPr>
          <w:p w:rsidR="00000000" w:rsidDel="00000000" w:rsidP="00000000" w:rsidRDefault="00000000" w:rsidRPr="00000000" w14:paraId="0000001B">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C">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D">
            <w:pPr>
              <w:widowControl w:val="1"/>
              <w:rPr>
                <w:i w:val="1"/>
                <w:i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E">
            <w:pPr>
              <w:widowControl w:val="1"/>
              <w:rPr>
                <w:sz w:val="16"/>
                <w:szCs w:val="16"/>
              </w:rPr>
            </w:pPr>
            <w:r w:rsidDel="00000000" w:rsidR="00000000" w:rsidRPr="00000000">
              <w:rPr>
                <w:b w:val="1"/>
                <w:bCs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1F">
            <w:pPr>
              <w:widowControl w:val="1"/>
              <w:rPr>
                <w:i w:val="1"/>
                <w:iCs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0">
            <w:pPr>
              <w:widowControl w:val="1"/>
              <w:rPr>
                <w:sz w:val="16"/>
                <w:szCs w:val="16"/>
              </w:rPr>
            </w:pPr>
            <w:r w:rsidDel="00000000" w:rsidR="00000000" w:rsidRPr="00000000">
              <w:rPr>
                <w:sz w:val="16"/>
                <w:szCs w:val="16"/>
                <w:rtl w:val="0"/>
              </w:rPr>
              <w:t xml:space="preserve">Keep </w:t>
            </w:r>
            <w:r w:rsidDel="00000000" w:rsidR="00000000" w:rsidRPr="00000000">
              <w:rPr>
                <w:b w:val="1"/>
                <w:bCs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bCs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1">
            <w:pPr>
              <w:widowControl w:val="1"/>
              <w:rPr>
                <w:sz w:val="16"/>
                <w:szCs w:val="16"/>
              </w:rPr>
            </w:pPr>
            <w:r w:rsidDel="00000000" w:rsidR="00000000" w:rsidRPr="00000000">
              <w:rPr>
                <w:rtl w:val="0"/>
              </w:rPr>
            </w:r>
          </w:p>
          <w:p w:rsidR="00000000" w:rsidDel="00000000" w:rsidP="00000000" w:rsidRDefault="00000000" w:rsidRPr="00000000" w14:paraId="00000022">
            <w:pPr>
              <w:widowControl w:val="1"/>
              <w:rPr>
                <w:i w:val="1"/>
                <w:iCs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iCs w:val="1"/>
                <w:sz w:val="16"/>
                <w:szCs w:val="16"/>
                <w:rtl w:val="0"/>
              </w:rPr>
              <w:t xml:space="preserve">.</w:t>
            </w:r>
          </w:p>
        </w:tc>
      </w:tr>
      <w:tr>
        <w:trPr>
          <w:cantSplit w:val="0"/>
          <w:trHeight w:val="698" w:hRule="atLeast"/>
          <w:tblHeader w:val="0"/>
        </w:trPr>
        <w:tc>
          <w:tcPr>
            <w:shd w:fill="auto" w:val="clear"/>
          </w:tcPr>
          <w:p w:rsidR="00000000" w:rsidDel="00000000" w:rsidP="00000000" w:rsidRDefault="00000000" w:rsidRPr="00000000" w14:paraId="00000023">
            <w:pPr>
              <w:widowControl w:val="1"/>
              <w:rPr>
                <w:b w:val="1"/>
                <w:bCs w:val="1"/>
                <w:sz w:val="16"/>
                <w:szCs w:val="16"/>
              </w:rPr>
            </w:pPr>
            <w:r w:rsidDel="00000000" w:rsidR="00000000" w:rsidRPr="00000000">
              <w:rPr>
                <w:b w:val="1"/>
                <w:bCs w:val="1"/>
                <w:sz w:val="16"/>
                <w:szCs w:val="16"/>
                <w:rtl w:val="0"/>
              </w:rPr>
              <w:t xml:space="preserve">Fire – </w:t>
            </w:r>
            <w:r w:rsidDel="00000000" w:rsidR="00000000" w:rsidRPr="00000000">
              <w:rPr>
                <w:sz w:val="16"/>
                <w:szCs w:val="16"/>
                <w:rtl w:val="0"/>
              </w:rPr>
              <w:t xml:space="preserve">risk of</w:t>
            </w:r>
            <w:r w:rsidDel="00000000" w:rsidR="00000000" w:rsidRPr="00000000">
              <w:rPr>
                <w:b w:val="1"/>
                <w:bCs w:val="1"/>
                <w:sz w:val="16"/>
                <w:szCs w:val="16"/>
                <w:rtl w:val="0"/>
              </w:rPr>
              <w:t xml:space="preserve"> </w:t>
            </w:r>
            <w:r w:rsidDel="00000000" w:rsidR="00000000" w:rsidRPr="00000000">
              <w:rPr>
                <w:sz w:val="16"/>
                <w:szCs w:val="16"/>
                <w:rtl w:val="0"/>
              </w:rPr>
              <w:t xml:space="preserve">uncontrolled</w:t>
            </w:r>
            <w:r w:rsidDel="00000000" w:rsidR="00000000" w:rsidRPr="00000000">
              <w:rPr>
                <w:b w:val="1"/>
                <w:bCs w:val="1"/>
                <w:sz w:val="16"/>
                <w:szCs w:val="16"/>
                <w:rtl w:val="0"/>
              </w:rPr>
              <w:t xml:space="preserve"> </w:t>
            </w:r>
            <w:r w:rsidDel="00000000" w:rsidR="00000000" w:rsidRPr="00000000">
              <w:rPr>
                <w:sz w:val="16"/>
                <w:szCs w:val="16"/>
                <w:rtl w:val="0"/>
              </w:rPr>
              <w:t xml:space="preserve">spread of fire.</w:t>
            </w:r>
            <w:r w:rsidDel="00000000" w:rsidR="00000000" w:rsidRPr="00000000">
              <w:rPr>
                <w:rtl w:val="0"/>
              </w:rPr>
            </w:r>
          </w:p>
        </w:tc>
        <w:tc>
          <w:tcPr>
            <w:shd w:fill="auto" w:val="clear"/>
          </w:tcPr>
          <w:p w:rsidR="00000000" w:rsidDel="00000000" w:rsidP="00000000" w:rsidRDefault="00000000" w:rsidRPr="00000000" w14:paraId="00000024">
            <w:pPr>
              <w:rPr>
                <w:sz w:val="16"/>
                <w:szCs w:val="16"/>
              </w:rPr>
            </w:pPr>
            <w:r w:rsidDel="00000000" w:rsidR="00000000" w:rsidRPr="00000000">
              <w:rPr>
                <w:sz w:val="16"/>
                <w:szCs w:val="16"/>
                <w:rtl w:val="0"/>
              </w:rPr>
              <w:t xml:space="preserve">All present</w:t>
            </w:r>
          </w:p>
        </w:tc>
        <w:tc>
          <w:tcPr>
            <w:shd w:fill="auto" w:val="clear"/>
          </w:tcPr>
          <w:p w:rsidR="00000000" w:rsidDel="00000000" w:rsidP="00000000" w:rsidRDefault="00000000" w:rsidRPr="00000000" w14:paraId="00000025">
            <w:pPr>
              <w:rPr>
                <w:sz w:val="16"/>
                <w:szCs w:val="16"/>
              </w:rPr>
            </w:pPr>
            <w:r w:rsidDel="00000000" w:rsidR="00000000" w:rsidRPr="00000000">
              <w:rPr>
                <w:sz w:val="16"/>
                <w:szCs w:val="16"/>
                <w:rtl w:val="0"/>
              </w:rPr>
              <w:t xml:space="preserve">Leaders should make sure fire fighting equipment is available. Options include extinguishers, fire buckets, spades, and beaters. </w:t>
            </w:r>
          </w:p>
          <w:p w:rsidR="00000000" w:rsidDel="00000000" w:rsidP="00000000" w:rsidRDefault="00000000" w:rsidRPr="00000000" w14:paraId="00000026">
            <w:pPr>
              <w:rPr>
                <w:sz w:val="16"/>
                <w:szCs w:val="16"/>
              </w:rPr>
            </w:pPr>
            <w:r w:rsidDel="00000000" w:rsidR="00000000" w:rsidRPr="00000000">
              <w:rPr>
                <w:sz w:val="16"/>
                <w:szCs w:val="16"/>
                <w:rtl w:val="0"/>
              </w:rPr>
              <w:t xml:space="preserve">Consider wind direction.</w:t>
            </w:r>
          </w:p>
        </w:tc>
        <w:tc>
          <w:tcPr>
            <w:shd w:fill="auto" w:val="clear"/>
          </w:tcPr>
          <w:p w:rsidR="00000000" w:rsidDel="00000000" w:rsidP="00000000" w:rsidRDefault="00000000" w:rsidRPr="00000000" w14:paraId="00000027">
            <w:pPr>
              <w:widowControl w:val="1"/>
              <w:rPr>
                <w:sz w:val="16"/>
                <w:szCs w:val="16"/>
              </w:rPr>
            </w:pP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28">
            <w:pPr>
              <w:widowControl w:val="1"/>
              <w:rPr>
                <w:sz w:val="16"/>
                <w:szCs w:val="16"/>
              </w:rPr>
            </w:pPr>
            <w:r w:rsidDel="00000000" w:rsidR="00000000" w:rsidRPr="00000000">
              <w:rPr>
                <w:b w:val="1"/>
                <w:bCs w:val="1"/>
                <w:sz w:val="16"/>
                <w:szCs w:val="16"/>
                <w:rtl w:val="0"/>
              </w:rPr>
              <w:t xml:space="preserve">Behaviour </w:t>
            </w:r>
            <w:r w:rsidDel="00000000" w:rsidR="00000000" w:rsidRPr="00000000">
              <w:rPr>
                <w:sz w:val="16"/>
                <w:szCs w:val="16"/>
                <w:rtl w:val="0"/>
              </w:rPr>
              <w:t xml:space="preserve">– risk of overexcitement, especially at the start and end of the meeting.</w:t>
            </w:r>
          </w:p>
        </w:tc>
        <w:tc>
          <w:tcPr>
            <w:shd w:fill="auto" w:val="clear"/>
          </w:tcPr>
          <w:p w:rsidR="00000000" w:rsidDel="00000000" w:rsidP="00000000" w:rsidRDefault="00000000" w:rsidRPr="00000000" w14:paraId="00000029">
            <w:pPr>
              <w:rPr/>
            </w:pPr>
            <w:r w:rsidDel="00000000" w:rsidR="00000000" w:rsidRPr="00000000">
              <w:rPr>
                <w:sz w:val="16"/>
                <w:szCs w:val="16"/>
                <w:rtl w:val="0"/>
              </w:rPr>
              <w:t xml:space="preserve">All present</w:t>
            </w:r>
            <w:r w:rsidDel="00000000" w:rsidR="00000000" w:rsidRPr="00000000">
              <w:rPr>
                <w:rtl w:val="0"/>
              </w:rPr>
            </w:r>
          </w:p>
        </w:tc>
        <w:tc>
          <w:tcPr>
            <w:shd w:fill="auto" w:val="clear"/>
          </w:tcPr>
          <w:p w:rsidR="00000000" w:rsidDel="00000000" w:rsidP="00000000" w:rsidRDefault="00000000" w:rsidRPr="00000000" w14:paraId="0000002A">
            <w:pPr>
              <w:rPr>
                <w:sz w:val="16"/>
                <w:szCs w:val="16"/>
              </w:rPr>
            </w:pPr>
            <w:r w:rsidDel="00000000" w:rsidR="00000000" w:rsidRPr="00000000">
              <w:rPr>
                <w:sz w:val="16"/>
                <w:szCs w:val="16"/>
                <w:rtl w:val="0"/>
              </w:rPr>
              <w:t xml:space="preserve">Everyone should follow the section code of conduct that sets clear expectations of behaviour.</w:t>
            </w:r>
          </w:p>
          <w:p w:rsidR="00000000" w:rsidDel="00000000" w:rsidP="00000000" w:rsidRDefault="00000000" w:rsidRPr="00000000" w14:paraId="0000002B">
            <w:pPr>
              <w:rPr>
                <w:sz w:val="16"/>
                <w:szCs w:val="16"/>
              </w:rPr>
            </w:pPr>
            <w:r w:rsidDel="00000000" w:rsidR="00000000" w:rsidRPr="00000000">
              <w:rPr>
                <w:sz w:val="16"/>
                <w:szCs w:val="16"/>
                <w:rtl w:val="0"/>
              </w:rPr>
              <w:t xml:space="preserve">People should stay seated and away from the campfire area unless invited to be nearer.</w:t>
            </w:r>
          </w:p>
        </w:tc>
        <w:tc>
          <w:tcPr>
            <w:shd w:fill="auto" w:val="clear"/>
          </w:tcPr>
          <w:p w:rsidR="00000000" w:rsidDel="00000000" w:rsidP="00000000" w:rsidRDefault="00000000" w:rsidRPr="00000000" w14:paraId="0000002C">
            <w:pPr>
              <w:widowControl w:val="1"/>
              <w:rPr>
                <w:sz w:val="16"/>
                <w:szCs w:val="16"/>
              </w:rPr>
            </w:pP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2D">
            <w:pPr>
              <w:widowControl w:val="1"/>
              <w:rPr>
                <w:b w:val="1"/>
                <w:bCs w:val="1"/>
                <w:sz w:val="16"/>
                <w:szCs w:val="16"/>
              </w:rPr>
            </w:pPr>
            <w:r w:rsidDel="00000000" w:rsidR="00000000" w:rsidRPr="00000000">
              <w:rPr>
                <w:b w:val="1"/>
                <w:bCs w:val="1"/>
                <w:sz w:val="16"/>
                <w:szCs w:val="16"/>
                <w:rtl w:val="0"/>
              </w:rPr>
              <w:t xml:space="preserve">Pollutants from wood </w:t>
            </w:r>
            <w:r w:rsidDel="00000000" w:rsidR="00000000" w:rsidRPr="00000000">
              <w:rPr>
                <w:sz w:val="16"/>
                <w:szCs w:val="16"/>
                <w:rtl w:val="0"/>
              </w:rPr>
              <w:t xml:space="preserve">– risk of ill health to participants.</w:t>
            </w:r>
            <w:r w:rsidDel="00000000" w:rsidR="00000000" w:rsidRPr="00000000">
              <w:rPr>
                <w:rtl w:val="0"/>
              </w:rPr>
            </w:r>
          </w:p>
        </w:tc>
        <w:tc>
          <w:tcPr>
            <w:shd w:fill="auto" w:val="clear"/>
          </w:tcPr>
          <w:p w:rsidR="00000000" w:rsidDel="00000000" w:rsidP="00000000" w:rsidRDefault="00000000" w:rsidRPr="00000000" w14:paraId="0000002E">
            <w:pPr>
              <w:rPr>
                <w:sz w:val="16"/>
                <w:szCs w:val="16"/>
              </w:rPr>
            </w:pPr>
            <w:r w:rsidDel="00000000" w:rsidR="00000000" w:rsidRPr="00000000">
              <w:rPr>
                <w:sz w:val="16"/>
                <w:szCs w:val="16"/>
                <w:rtl w:val="0"/>
              </w:rPr>
              <w:t xml:space="preserve">All present</w:t>
            </w:r>
          </w:p>
        </w:tc>
        <w:tc>
          <w:tcPr>
            <w:shd w:fill="auto" w:val="clear"/>
          </w:tcPr>
          <w:p w:rsidR="00000000" w:rsidDel="00000000" w:rsidP="00000000" w:rsidRDefault="00000000" w:rsidRPr="00000000" w14:paraId="0000002F">
            <w:pPr>
              <w:rPr>
                <w:sz w:val="16"/>
                <w:szCs w:val="16"/>
              </w:rPr>
            </w:pPr>
            <w:r w:rsidDel="00000000" w:rsidR="00000000" w:rsidRPr="00000000">
              <w:rPr>
                <w:sz w:val="16"/>
                <w:szCs w:val="16"/>
                <w:rtl w:val="0"/>
              </w:rPr>
              <w:t xml:space="preserve">Only use natural wood for cooking.  Avoid treated wood, such as some pallets or old fencing and furniture.</w:t>
            </w:r>
          </w:p>
          <w:p w:rsidR="00000000" w:rsidDel="00000000" w:rsidP="00000000" w:rsidRDefault="00000000" w:rsidRPr="00000000" w14:paraId="00000030">
            <w:pPr>
              <w:rPr>
                <w:sz w:val="16"/>
                <w:szCs w:val="16"/>
              </w:rPr>
            </w:pPr>
            <w:r w:rsidDel="00000000" w:rsidR="00000000" w:rsidRPr="00000000">
              <w:rPr>
                <w:sz w:val="16"/>
                <w:szCs w:val="16"/>
                <w:rtl w:val="0"/>
              </w:rPr>
              <w:t xml:space="preserve">Check the wood from the wood pile before the meeting and decide whether it’s suitable.  </w:t>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32">
            <w:pPr>
              <w:widowControl w:val="1"/>
              <w:rPr>
                <w:sz w:val="16"/>
                <w:szCs w:val="16"/>
              </w:rPr>
            </w:pPr>
            <w:r w:rsidDel="00000000" w:rsidR="00000000" w:rsidRPr="00000000">
              <w:rPr>
                <w:b w:val="1"/>
                <w:bCs w:val="1"/>
                <w:sz w:val="16"/>
                <w:szCs w:val="16"/>
                <w:rtl w:val="0"/>
              </w:rPr>
              <w:t xml:space="preserve">Smoke </w:t>
            </w:r>
            <w:r w:rsidDel="00000000" w:rsidR="00000000" w:rsidRPr="00000000">
              <w:rPr>
                <w:sz w:val="16"/>
                <w:szCs w:val="16"/>
                <w:rtl w:val="0"/>
              </w:rPr>
              <w:t xml:space="preserve"> -  inhalation leading to breathing difficulties or eye injury</w:t>
            </w:r>
          </w:p>
        </w:tc>
        <w:tc>
          <w:tcPr>
            <w:shd w:fill="auto" w:val="clear"/>
          </w:tcPr>
          <w:p w:rsidR="00000000" w:rsidDel="00000000" w:rsidP="00000000" w:rsidRDefault="00000000" w:rsidRPr="00000000" w14:paraId="00000033">
            <w:pPr>
              <w:rPr>
                <w:sz w:val="16"/>
                <w:szCs w:val="16"/>
              </w:rPr>
            </w:pPr>
            <w:r w:rsidDel="00000000" w:rsidR="00000000" w:rsidRPr="00000000">
              <w:rPr>
                <w:sz w:val="16"/>
                <w:szCs w:val="16"/>
                <w:rtl w:val="0"/>
              </w:rPr>
              <w:t xml:space="preserve">All present</w:t>
            </w:r>
          </w:p>
        </w:tc>
        <w:tc>
          <w:tcPr>
            <w:shd w:fill="auto" w:val="clear"/>
          </w:tcPr>
          <w:p w:rsidR="00000000" w:rsidDel="00000000" w:rsidP="00000000" w:rsidRDefault="00000000" w:rsidRPr="00000000" w14:paraId="00000034">
            <w:pPr>
              <w:rPr>
                <w:sz w:val="16"/>
                <w:szCs w:val="16"/>
              </w:rPr>
            </w:pPr>
            <w:r w:rsidDel="00000000" w:rsidR="00000000" w:rsidRPr="00000000">
              <w:rPr>
                <w:sz w:val="16"/>
                <w:szCs w:val="16"/>
                <w:rtl w:val="0"/>
              </w:rPr>
              <w:t xml:space="preserve">Leaders should supervise young people, and remind them to remove themselves from the smoke if wind direction changes.</w:t>
            </w:r>
          </w:p>
        </w:tc>
        <w:tc>
          <w:tcPr>
            <w:shd w:fill="auto" w:val="clear"/>
          </w:tcPr>
          <w:p w:rsidR="00000000" w:rsidDel="00000000" w:rsidP="00000000" w:rsidRDefault="00000000" w:rsidRPr="00000000" w14:paraId="00000035">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6">
            <w:pPr>
              <w:widowControl w:val="1"/>
              <w:rPr>
                <w:sz w:val="16"/>
                <w:szCs w:val="16"/>
              </w:rPr>
            </w:pPr>
            <w:r w:rsidDel="00000000" w:rsidR="00000000" w:rsidRPr="00000000">
              <w:rPr>
                <w:b w:val="1"/>
                <w:bCs w:val="1"/>
                <w:sz w:val="16"/>
                <w:szCs w:val="16"/>
                <w:rtl w:val="0"/>
              </w:rPr>
              <w:t xml:space="preserve">Rough wood – </w:t>
            </w:r>
            <w:r w:rsidDel="00000000" w:rsidR="00000000" w:rsidRPr="00000000">
              <w:rPr>
                <w:sz w:val="16"/>
                <w:szCs w:val="16"/>
                <w:rtl w:val="0"/>
              </w:rPr>
              <w:t xml:space="preserve">risk of splinters or blisters from handling. Injuries from nails or staples in hands. Injuries to  feet from standing on nails embedded in wood in the wood pile</w:t>
            </w:r>
          </w:p>
        </w:tc>
        <w:tc>
          <w:tcPr>
            <w:shd w:fill="auto" w:val="clear"/>
          </w:tcPr>
          <w:p w:rsidR="00000000" w:rsidDel="00000000" w:rsidP="00000000" w:rsidRDefault="00000000" w:rsidRPr="00000000" w14:paraId="00000037">
            <w:pPr>
              <w:rPr>
                <w:sz w:val="16"/>
                <w:szCs w:val="16"/>
              </w:rPr>
            </w:pPr>
            <w:r w:rsidDel="00000000" w:rsidR="00000000" w:rsidRPr="00000000">
              <w:rPr>
                <w:sz w:val="16"/>
                <w:szCs w:val="16"/>
                <w:rtl w:val="0"/>
              </w:rPr>
              <w:t xml:space="preserve">All present</w:t>
            </w:r>
          </w:p>
        </w:tc>
        <w:tc>
          <w:tcPr>
            <w:shd w:fill="auto" w:val="clear"/>
          </w:tcPr>
          <w:p w:rsidR="00000000" w:rsidDel="00000000" w:rsidP="00000000" w:rsidRDefault="00000000" w:rsidRPr="00000000" w14:paraId="00000038">
            <w:pPr>
              <w:rPr>
                <w:sz w:val="16"/>
                <w:szCs w:val="16"/>
              </w:rPr>
            </w:pPr>
            <w:r w:rsidDel="00000000" w:rsidR="00000000" w:rsidRPr="00000000">
              <w:rPr>
                <w:sz w:val="16"/>
                <w:szCs w:val="16"/>
                <w:rtl w:val="0"/>
              </w:rPr>
              <w:t xml:space="preserve">Use untreated and previously unused wood without nails or preservatives/paint</w:t>
            </w:r>
          </w:p>
          <w:p w:rsidR="00000000" w:rsidDel="00000000" w:rsidP="00000000" w:rsidRDefault="00000000" w:rsidRPr="00000000" w14:paraId="00000039">
            <w:pPr>
              <w:rPr>
                <w:sz w:val="16"/>
                <w:szCs w:val="16"/>
              </w:rPr>
            </w:pPr>
            <w:r w:rsidDel="00000000" w:rsidR="00000000" w:rsidRPr="00000000">
              <w:rPr>
                <w:sz w:val="16"/>
                <w:szCs w:val="16"/>
                <w:rtl w:val="0"/>
              </w:rPr>
              <w:t xml:space="preserve">Participants to be prewarned of the risk of splinters. </w:t>
            </w:r>
          </w:p>
        </w:tc>
        <w:tc>
          <w:tcPr>
            <w:shd w:fill="auto" w:val="clear"/>
          </w:tcPr>
          <w:p w:rsidR="00000000" w:rsidDel="00000000" w:rsidP="00000000" w:rsidRDefault="00000000" w:rsidRPr="00000000" w14:paraId="0000003A">
            <w:pPr>
              <w:rPr>
                <w:sz w:val="16"/>
                <w:szCs w:val="16"/>
              </w:rPr>
            </w:pP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3B">
            <w:pPr>
              <w:widowControl w:val="1"/>
              <w:rPr>
                <w:sz w:val="16"/>
                <w:szCs w:val="16"/>
              </w:rPr>
            </w:pPr>
            <w:r w:rsidDel="00000000" w:rsidR="00000000" w:rsidRPr="00000000">
              <w:rPr>
                <w:b w:val="1"/>
                <w:bCs w:val="1"/>
                <w:sz w:val="16"/>
                <w:szCs w:val="16"/>
                <w:rtl w:val="0"/>
              </w:rPr>
              <w:t xml:space="preserve">Heat sources</w:t>
            </w:r>
            <w:r w:rsidDel="00000000" w:rsidR="00000000" w:rsidRPr="00000000">
              <w:rPr>
                <w:sz w:val="16"/>
                <w:szCs w:val="16"/>
                <w:rtl w:val="0"/>
              </w:rPr>
              <w:t xml:space="preserve"> – risk of burns from mistakes or misuse.</w:t>
            </w:r>
          </w:p>
          <w:p w:rsidR="00000000" w:rsidDel="00000000" w:rsidP="00000000" w:rsidRDefault="00000000" w:rsidRPr="00000000" w14:paraId="0000003C">
            <w:pPr>
              <w:widowControl w:val="1"/>
              <w:rPr>
                <w:sz w:val="16"/>
                <w:szCs w:val="16"/>
              </w:rPr>
            </w:pPr>
            <w:r w:rsidDel="00000000" w:rsidR="00000000" w:rsidRPr="00000000">
              <w:rPr>
                <w:sz w:val="16"/>
                <w:szCs w:val="16"/>
                <w:rtl w:val="0"/>
              </w:rPr>
              <w:t xml:space="preserve">Starting fires -  creating sparks</w:t>
            </w:r>
          </w:p>
        </w:tc>
        <w:tc>
          <w:tcPr>
            <w:shd w:fill="auto" w:val="clear"/>
          </w:tcPr>
          <w:p w:rsidR="00000000" w:rsidDel="00000000" w:rsidP="00000000" w:rsidRDefault="00000000" w:rsidRPr="00000000" w14:paraId="0000003D">
            <w:pPr>
              <w:rPr>
                <w:color w:val="ff0000"/>
              </w:rPr>
            </w:pPr>
            <w:r w:rsidDel="00000000" w:rsidR="00000000" w:rsidRPr="00000000">
              <w:rPr>
                <w:sz w:val="16"/>
                <w:szCs w:val="16"/>
                <w:rtl w:val="0"/>
              </w:rPr>
              <w:t xml:space="preserve">All present</w:t>
            </w:r>
            <w:r w:rsidDel="00000000" w:rsidR="00000000" w:rsidRPr="00000000">
              <w:rPr>
                <w:color w:val="ff0000"/>
                <w:rtl w:val="0"/>
              </w:rPr>
              <w:t xml:space="preserve"> </w:t>
            </w:r>
          </w:p>
        </w:tc>
        <w:tc>
          <w:tcPr>
            <w:shd w:fill="auto" w:val="clear"/>
          </w:tcPr>
          <w:p w:rsidR="00000000" w:rsidDel="00000000" w:rsidP="00000000" w:rsidRDefault="00000000" w:rsidRPr="00000000" w14:paraId="0000003E">
            <w:pPr>
              <w:rPr>
                <w:sz w:val="16"/>
                <w:szCs w:val="16"/>
              </w:rPr>
            </w:pPr>
            <w:r w:rsidDel="00000000" w:rsidR="00000000" w:rsidRPr="00000000">
              <w:rPr>
                <w:sz w:val="16"/>
                <w:szCs w:val="16"/>
                <w:rtl w:val="0"/>
              </w:rPr>
              <w:t xml:space="preserve">People seated in Campfire hollow and only approach the fire area when invited by leader. </w:t>
            </w:r>
          </w:p>
          <w:p w:rsidR="00000000" w:rsidDel="00000000" w:rsidP="00000000" w:rsidRDefault="00000000" w:rsidRPr="00000000" w14:paraId="0000003F">
            <w:pPr>
              <w:rPr>
                <w:sz w:val="16"/>
                <w:szCs w:val="16"/>
              </w:rPr>
            </w:pPr>
            <w:r w:rsidDel="00000000" w:rsidR="00000000" w:rsidRPr="00000000">
              <w:rPr>
                <w:sz w:val="16"/>
                <w:szCs w:val="16"/>
                <w:rtl w:val="0"/>
              </w:rPr>
              <w:t xml:space="preserve">There should be at least one adult or Young Leader present.</w:t>
            </w:r>
          </w:p>
          <w:p w:rsidR="00000000" w:rsidDel="00000000" w:rsidP="00000000" w:rsidRDefault="00000000" w:rsidRPr="00000000" w14:paraId="00000040">
            <w:pPr>
              <w:rPr>
                <w:sz w:val="16"/>
                <w:szCs w:val="16"/>
              </w:rPr>
            </w:pPr>
            <w:r w:rsidDel="00000000" w:rsidR="00000000" w:rsidRPr="00000000">
              <w:rPr>
                <w:sz w:val="16"/>
                <w:szCs w:val="16"/>
                <w:rtl w:val="0"/>
              </w:rPr>
              <w:t xml:space="preserve">Restrict access to the fire/equipment/heat source by using them in a defined area. </w:t>
            </w:r>
          </w:p>
          <w:p w:rsidR="00000000" w:rsidDel="00000000" w:rsidP="00000000" w:rsidRDefault="00000000" w:rsidRPr="00000000" w14:paraId="00000041">
            <w:pPr>
              <w:rPr>
                <w:sz w:val="16"/>
                <w:szCs w:val="16"/>
              </w:rPr>
            </w:pPr>
            <w:r w:rsidDel="00000000" w:rsidR="00000000" w:rsidRPr="00000000">
              <w:rPr>
                <w:sz w:val="16"/>
                <w:szCs w:val="16"/>
                <w:rtl w:val="0"/>
              </w:rPr>
              <w:t xml:space="preserve">Brief young people on the safe use of the equipment or fire before they use them and on the possible dangers of firelighting. </w:t>
            </w:r>
          </w:p>
          <w:p w:rsidR="00000000" w:rsidDel="00000000" w:rsidP="00000000" w:rsidRDefault="00000000" w:rsidRPr="00000000" w14:paraId="00000042">
            <w:pPr>
              <w:rPr>
                <w:sz w:val="16"/>
                <w:szCs w:val="16"/>
              </w:rPr>
            </w:pPr>
            <w:r w:rsidDel="00000000" w:rsidR="00000000" w:rsidRPr="00000000">
              <w:rPr>
                <w:sz w:val="16"/>
                <w:szCs w:val="16"/>
                <w:rtl w:val="0"/>
              </w:rPr>
              <w:t xml:space="preserve">Explain the rules for firelighting including: no picking up burning wood, no throwing objects onto the fire, and hold wood by one end and lower it onto the fire with your fingers near the ground. Do not add other items to the fire such as rubbish. </w:t>
            </w:r>
          </w:p>
          <w:p w:rsidR="00000000" w:rsidDel="00000000" w:rsidP="00000000" w:rsidRDefault="00000000" w:rsidRPr="00000000" w14:paraId="00000043">
            <w:pPr>
              <w:rPr>
                <w:sz w:val="16"/>
                <w:szCs w:val="16"/>
              </w:rPr>
            </w:pPr>
            <w:r w:rsidDel="00000000" w:rsidR="00000000" w:rsidRPr="00000000">
              <w:rPr>
                <w:sz w:val="16"/>
                <w:szCs w:val="16"/>
                <w:rtl w:val="0"/>
              </w:rPr>
              <w:t xml:space="preserve">To start a fire only use kindling or bought fire lighters. Do not use accelerants on the fire (any substance or mixture that accelerates or speeds the development and escalation of fire) – such as petrol, lighter fuel and other spirits.</w:t>
            </w:r>
          </w:p>
          <w:p w:rsidR="00000000" w:rsidDel="00000000" w:rsidP="00000000" w:rsidRDefault="00000000" w:rsidRPr="00000000" w14:paraId="00000044">
            <w:pPr>
              <w:rPr>
                <w:sz w:val="16"/>
                <w:szCs w:val="16"/>
              </w:rPr>
            </w:pPr>
            <w:r w:rsidDel="00000000" w:rsidR="00000000" w:rsidRPr="00000000">
              <w:rPr>
                <w:sz w:val="16"/>
                <w:szCs w:val="16"/>
                <w:rtl w:val="0"/>
              </w:rPr>
              <w:t xml:space="preserve">Avoid loose clothing around fires – watch out for open coats, sleeves and neckers. Tuck them in and keep coats, hoodies fastened. Tie back loose hair. Do not reach over fires or flames.</w:t>
            </w:r>
          </w:p>
          <w:p w:rsidR="00000000" w:rsidDel="00000000" w:rsidP="00000000" w:rsidRDefault="00000000" w:rsidRPr="00000000" w14:paraId="00000045">
            <w:pPr>
              <w:rPr>
                <w:sz w:val="16"/>
                <w:szCs w:val="16"/>
              </w:rPr>
            </w:pPr>
            <w:r w:rsidDel="00000000" w:rsidR="00000000" w:rsidRPr="00000000">
              <w:rPr>
                <w:sz w:val="16"/>
                <w:szCs w:val="16"/>
                <w:rtl w:val="0"/>
              </w:rPr>
              <w:t xml:space="preserve">Make sure there is an appropirate first aid kit available and that leader training is up to date.  </w:t>
            </w:r>
          </w:p>
          <w:p w:rsidR="00000000" w:rsidDel="00000000" w:rsidP="00000000" w:rsidRDefault="00000000" w:rsidRPr="00000000" w14:paraId="00000046">
            <w:pPr>
              <w:rPr>
                <w:sz w:val="16"/>
                <w:szCs w:val="16"/>
              </w:rPr>
            </w:pPr>
            <w:r w:rsidDel="00000000" w:rsidR="00000000" w:rsidRPr="00000000">
              <w:rPr>
                <w:sz w:val="16"/>
                <w:szCs w:val="16"/>
                <w:rtl w:val="0"/>
              </w:rPr>
              <w:t xml:space="preserve">Make sure that cold water is available nearby – there should be at least a bucket, running water is best if possible.</w:t>
            </w:r>
          </w:p>
          <w:p w:rsidR="00000000" w:rsidDel="00000000" w:rsidP="00000000" w:rsidRDefault="00000000" w:rsidRPr="00000000" w14:paraId="00000047">
            <w:pPr>
              <w:rPr>
                <w:sz w:val="16"/>
                <w:szCs w:val="16"/>
              </w:rPr>
            </w:pPr>
            <w:r w:rsidDel="00000000" w:rsidR="00000000" w:rsidRPr="00000000">
              <w:rPr>
                <w:rtl w:val="0"/>
              </w:rPr>
            </w:r>
          </w:p>
        </w:tc>
        <w:tc>
          <w:tcPr>
            <w:shd w:fill="auto" w:val="clear"/>
          </w:tcPr>
          <w:p w:rsidR="00000000" w:rsidDel="00000000" w:rsidP="00000000" w:rsidRDefault="00000000" w:rsidRPr="00000000" w14:paraId="00000048">
            <w:pPr>
              <w:widowControl w:val="1"/>
              <w:rPr>
                <w:sz w:val="16"/>
                <w:szCs w:val="16"/>
              </w:rPr>
            </w:pPr>
            <w:r w:rsidDel="00000000" w:rsidR="00000000" w:rsidRPr="00000000">
              <w:rPr>
                <w:rtl w:val="0"/>
              </w:rPr>
            </w:r>
          </w:p>
        </w:tc>
      </w:tr>
      <w:tr>
        <w:trPr>
          <w:cantSplit w:val="0"/>
          <w:trHeight w:val="696" w:hRule="atLeast"/>
          <w:tblHeader w:val="0"/>
        </w:trPr>
        <w:tc>
          <w:tcPr>
            <w:shd w:fill="auto" w:val="clear"/>
          </w:tcPr>
          <w:p w:rsidR="00000000" w:rsidDel="00000000" w:rsidP="00000000" w:rsidRDefault="00000000" w:rsidRPr="00000000" w14:paraId="00000049">
            <w:pPr>
              <w:widowControl w:val="1"/>
              <w:rPr>
                <w:color w:val="ff0000"/>
                <w:sz w:val="16"/>
                <w:szCs w:val="16"/>
              </w:rPr>
            </w:pPr>
            <w:r w:rsidDel="00000000" w:rsidR="00000000" w:rsidRPr="00000000">
              <w:rPr>
                <w:rtl w:val="0"/>
              </w:rPr>
            </w:r>
          </w:p>
        </w:tc>
        <w:tc>
          <w:tcPr>
            <w:shd w:fill="auto" w:val="clear"/>
          </w:tcPr>
          <w:p w:rsidR="00000000" w:rsidDel="00000000" w:rsidP="00000000" w:rsidRDefault="00000000" w:rsidRPr="00000000" w14:paraId="0000004A">
            <w:pPr>
              <w:widowControl w:val="1"/>
              <w:rPr>
                <w:color w:val="ff0000"/>
                <w:sz w:val="16"/>
                <w:szCs w:val="16"/>
              </w:rPr>
            </w:pPr>
            <w:r w:rsidDel="00000000" w:rsidR="00000000" w:rsidRPr="00000000">
              <w:rPr>
                <w:rtl w:val="0"/>
              </w:rPr>
            </w:r>
          </w:p>
        </w:tc>
        <w:tc>
          <w:tcPr>
            <w:shd w:fill="auto" w:val="clear"/>
          </w:tcPr>
          <w:p w:rsidR="00000000" w:rsidDel="00000000" w:rsidP="00000000" w:rsidRDefault="00000000" w:rsidRPr="00000000" w14:paraId="0000004B">
            <w:pPr>
              <w:widowControl w:val="1"/>
              <w:rPr>
                <w:color w:val="ff0000"/>
                <w:sz w:val="16"/>
                <w:szCs w:val="16"/>
              </w:rPr>
            </w:pPr>
            <w:r w:rsidDel="00000000" w:rsidR="00000000" w:rsidRPr="00000000">
              <w:rPr>
                <w:rtl w:val="0"/>
              </w:rPr>
            </w:r>
          </w:p>
        </w:tc>
        <w:tc>
          <w:tcPr>
            <w:shd w:fill="auto" w:val="clear"/>
          </w:tcPr>
          <w:p w:rsidR="00000000" w:rsidDel="00000000" w:rsidP="00000000" w:rsidRDefault="00000000" w:rsidRPr="00000000" w14:paraId="0000004C">
            <w:pPr>
              <w:widowControl w:val="1"/>
              <w:rPr>
                <w:color w:val="ff0000"/>
                <w:sz w:val="16"/>
                <w:szCs w:val="16"/>
              </w:rPr>
            </w:pPr>
            <w:r w:rsidDel="00000000" w:rsidR="00000000" w:rsidRPr="00000000">
              <w:rPr>
                <w:rtl w:val="0"/>
              </w:rPr>
            </w:r>
          </w:p>
        </w:tc>
      </w:tr>
      <w:tr>
        <w:trPr>
          <w:cantSplit w:val="0"/>
          <w:trHeight w:val="737" w:hRule="atLeast"/>
          <w:tblHeader w:val="0"/>
        </w:trPr>
        <w:tc>
          <w:tcPr>
            <w:shd w:fill="auto" w:val="clear"/>
          </w:tcPr>
          <w:p w:rsidR="00000000" w:rsidDel="00000000" w:rsidP="00000000" w:rsidRDefault="00000000" w:rsidRPr="00000000" w14:paraId="0000004D">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E">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F">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0">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51">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2">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3">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4">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86" w:hRule="atLeast"/>
          <w:tblHeader w:val="0"/>
        </w:trPr>
        <w:tc>
          <w:tcPr>
            <w:shd w:fill="auto" w:val="clear"/>
          </w:tcPr>
          <w:p w:rsidR="00000000" w:rsidDel="00000000" w:rsidP="00000000" w:rsidRDefault="00000000" w:rsidRPr="00000000" w14:paraId="00000055">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6">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7">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8">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59">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A">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B">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C">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5D">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E">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5F">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60">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1">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62">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63">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64">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bl>
    <w:p w:rsidR="00000000" w:rsidDel="00000000" w:rsidP="00000000" w:rsidRDefault="00000000" w:rsidRPr="00000000" w14:paraId="00000065">
      <w:pPr>
        <w:pStyle w:val="Heading3"/>
        <w:tabs>
          <w:tab w:val="right" w:leader="none"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Style w:val="Heading3"/>
      <w:tabs>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-130174</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68">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320" w:before="0" w:line="640" w:lineRule="auto"/>
      <w:ind w:left="0" w:right="0" w:firstLine="0"/>
      <w:jc w:val="left"/>
    </w:pPr>
    <w:rPr>
      <w:rFonts w:ascii="Nunito Sans Black" w:cs="Nunito Sans Black" w:eastAsia="Nunito Sans Black" w:hAnsi="Nunito Sans Black"/>
      <w:b w:val="0"/>
      <w:bCs w:val="0"/>
      <w:i w:val="0"/>
      <w:iCs w:val="0"/>
      <w:smallCaps w:val="0"/>
      <w:strike w:val="0"/>
      <w:color w:val="7414dc"/>
      <w:sz w:val="60"/>
      <w:szCs w:val="60"/>
      <w:u w:val="none"/>
      <w:shd w:fill="auto" w:val="clear"/>
      <w:vertAlign w:val="baseline"/>
    </w:rPr>
  </w:style>
  <w:style w:type="paragraph" w:styleId="Heading3">
    <w:name w:val="heading 3"/>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120" w:before="0" w:line="260" w:lineRule="auto"/>
      <w:ind w:left="0" w:right="0" w:firstLine="0"/>
      <w:jc w:val="left"/>
    </w:pPr>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heuaTgSLQCoNwbsgByhwpAVHg==">CgMxLjA4AHIhMV9MaUViWGJlR0J3S3RFU0ZSN2tsQllQMl9KN1g4WnU3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2018-03-22T00:00:00Z</vt:lpwstr>
  </property>
  <property fmtid="{D5CDD505-2E9C-101B-9397-08002B2CF9AE}" pid="3" name="Creator">
    <vt:lpwstr>Adobe InDesign CC 13.0 (Macintosh)</vt:lpwstr>
  </property>
  <property fmtid="{D5CDD505-2E9C-101B-9397-08002B2CF9AE}" pid="4" name="LastSaved">
    <vt:lpwstr>2018-03-22T00:00:00Z</vt:lpwstr>
  </property>
  <property fmtid="{D5CDD505-2E9C-101B-9397-08002B2CF9AE}" pid="5" name="ContentTypeId">
    <vt:lpwstr>0x010100B315AE57C5178E40BA60B50C210DC6BE</vt:lpwstr>
  </property>
</Properties>
</file>